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E7" w:rsidRDefault="00480935">
      <w:pPr>
        <w:jc w:val="right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Приложение № 1 </w:t>
      </w:r>
    </w:p>
    <w:p w:rsidR="00512DE7" w:rsidRDefault="00480935">
      <w:pPr>
        <w:jc w:val="right"/>
        <w:rPr>
          <w:i/>
          <w:iCs/>
          <w:lang w:eastAsia="ru-RU"/>
        </w:rPr>
      </w:pPr>
      <w:r>
        <w:rPr>
          <w:i/>
          <w:iCs/>
          <w:sz w:val="22"/>
          <w:szCs w:val="22"/>
          <w:lang w:eastAsia="ru-RU"/>
        </w:rPr>
        <w:t>к Приказу ______________</w:t>
      </w: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Шаблон договора</w:t>
      </w: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НИРС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512DE7" w:rsidRDefault="00512DE7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512DE7" w:rsidRDefault="00480935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НИРС №</w:t>
      </w:r>
      <w:r>
        <w:rPr>
          <w:sz w:val="22"/>
          <w:szCs w:val="22"/>
          <w:shd w:val="clear" w:color="auto" w:fill="00A933"/>
        </w:rPr>
        <w:t>_____________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480935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г. Томск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</w:t>
      </w:r>
      <w:r w:rsidR="008B0C96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г.</w:t>
      </w:r>
    </w:p>
    <w:p w:rsidR="00512DE7" w:rsidRDefault="00512DE7">
      <w:pPr>
        <w:spacing w:line="228" w:lineRule="auto"/>
        <w:rPr>
          <w:sz w:val="22"/>
          <w:szCs w:val="22"/>
        </w:rPr>
      </w:pPr>
    </w:p>
    <w:p w:rsidR="00512DE7" w:rsidRDefault="00480935">
      <w:pPr>
        <w:shd w:val="clear" w:color="auto" w:fill="FFFFFF"/>
        <w:tabs>
          <w:tab w:val="left" w:pos="509"/>
        </w:tabs>
        <w:ind w:firstLine="709"/>
        <w:jc w:val="both"/>
      </w:pPr>
      <w:r>
        <w:rPr>
          <w:rStyle w:val="a9"/>
          <w:bCs/>
          <w:sz w:val="22"/>
          <w:szCs w:val="22"/>
          <w:shd w:val="clear" w:color="auto" w:fill="00A933"/>
        </w:rPr>
        <w:t>_______________________________________________________________</w:t>
      </w:r>
      <w:r>
        <w:rPr>
          <w:rStyle w:val="a9"/>
          <w:bCs/>
          <w:sz w:val="22"/>
          <w:szCs w:val="22"/>
          <w:shd w:val="clear" w:color="auto" w:fill="auto"/>
        </w:rPr>
        <w:t xml:space="preserve"> (</w:t>
      </w:r>
      <w:r>
        <w:rPr>
          <w:rStyle w:val="a9"/>
          <w:bCs/>
          <w:sz w:val="22"/>
          <w:szCs w:val="22"/>
          <w:shd w:val="clear" w:color="auto" w:fill="00A933"/>
        </w:rPr>
        <w:t>________________</w:t>
      </w:r>
      <w:r>
        <w:rPr>
          <w:rStyle w:val="a9"/>
          <w:bCs/>
          <w:sz w:val="22"/>
          <w:szCs w:val="22"/>
          <w:shd w:val="clear" w:color="auto" w:fill="auto"/>
        </w:rPr>
        <w:t>)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именуемое в дальнейшем </w:t>
      </w:r>
      <w:r>
        <w:rPr>
          <w:rStyle w:val="a9"/>
          <w:bCs/>
          <w:sz w:val="22"/>
          <w:szCs w:val="22"/>
          <w:shd w:val="clear" w:color="auto" w:fill="auto"/>
        </w:rPr>
        <w:t>«Образовательная организация»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в лице 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>, действующего на основании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с одной стороны, и </w:t>
      </w:r>
    </w:p>
    <w:p w:rsidR="00512DE7" w:rsidRDefault="00480935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Федеральное государственное бюджетное учреждение науки Институт сильноточной электроники Сибирского отделения Российской академии наук (ИСЭ СО РАН)</w:t>
      </w:r>
      <w:r>
        <w:rPr>
          <w:bCs/>
          <w:color w:val="000000"/>
          <w:sz w:val="22"/>
          <w:szCs w:val="22"/>
        </w:rPr>
        <w:t xml:space="preserve">, именуемое в дальнейшем </w:t>
      </w:r>
      <w:r>
        <w:rPr>
          <w:b/>
          <w:bCs/>
          <w:color w:val="000000"/>
          <w:sz w:val="22"/>
          <w:szCs w:val="22"/>
        </w:rPr>
        <w:t>«Профильная организация»</w:t>
      </w:r>
      <w:r>
        <w:rPr>
          <w:bCs/>
          <w:color w:val="000000"/>
          <w:sz w:val="22"/>
          <w:szCs w:val="22"/>
        </w:rPr>
        <w:t xml:space="preserve">, в лице директора Романченко Ильи Викторовича, действующего на основании Устава, с другой стороны, именуемые по отдельности </w:t>
      </w:r>
      <w:r>
        <w:rPr>
          <w:b/>
          <w:bCs/>
          <w:color w:val="000000"/>
          <w:sz w:val="22"/>
          <w:szCs w:val="22"/>
        </w:rPr>
        <w:t>«Сторона»</w:t>
      </w:r>
      <w:r>
        <w:rPr>
          <w:bCs/>
          <w:color w:val="000000"/>
          <w:sz w:val="22"/>
          <w:szCs w:val="22"/>
        </w:rPr>
        <w:t xml:space="preserve">, а вместе – </w:t>
      </w:r>
      <w:r>
        <w:rPr>
          <w:b/>
          <w:bCs/>
          <w:color w:val="000000"/>
          <w:sz w:val="22"/>
          <w:szCs w:val="22"/>
        </w:rPr>
        <w:t>«Стороны»</w:t>
      </w:r>
      <w:r>
        <w:rPr>
          <w:bCs/>
          <w:color w:val="000000"/>
          <w:sz w:val="22"/>
          <w:szCs w:val="22"/>
        </w:rPr>
        <w:t xml:space="preserve">, в соответствии с Положением о практической подготовке обучающихся (приказ Министерства науки и высшего образования РФ № 885/390 от 05.08.2020), заключили настоящий договор (далее по тексту – </w:t>
      </w:r>
      <w:r>
        <w:rPr>
          <w:b/>
          <w:bCs/>
          <w:color w:val="000000"/>
          <w:sz w:val="22"/>
          <w:szCs w:val="22"/>
        </w:rPr>
        <w:t>«Договор»</w:t>
      </w:r>
      <w:r>
        <w:rPr>
          <w:bCs/>
          <w:color w:val="000000"/>
          <w:sz w:val="22"/>
          <w:szCs w:val="22"/>
        </w:rPr>
        <w:t>) о нижеследующем:</w:t>
      </w:r>
    </w:p>
    <w:p w:rsidR="00512DE7" w:rsidRDefault="00512DE7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1.1. Предметом настоящего Договора является организация практической подготовки обучающихся в Образовательной организации студентов в форме самостоятельной научно-исследовательской работы студента (далее по тексту – «Практическая подготовка/НИРС») по следующим направлениям подготовки/специальностям: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 xml:space="preserve">код (шифр) направления </w:t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  <w:t>наименование направления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________________________________________________________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с целью закрепления и углубления теоретических знаний, получаемых при освоении образовательной программы (программ).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 1).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1.3. Реализация компонентов образовательной программы, согласованных Сторонами в Приложении № 1 к настоящему Договору (Далее по тексту – «Компоненты образовательной программы»),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512DE7" w:rsidRDefault="00512DE7">
      <w:pPr>
        <w:widowControl w:val="0"/>
        <w:spacing w:line="216" w:lineRule="auto"/>
        <w:ind w:firstLine="709"/>
        <w:jc w:val="both"/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Права и обязанности Сторон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2.1.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обязана: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2.1.1. Не позднее, чем за 10 (Десять) рабочих дней до начала НИРС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(при необходимости</w:t>
      </w:r>
      <w:r>
        <w:t xml:space="preserve"> </w:t>
      </w:r>
      <w:r>
        <w:rPr>
          <w:bCs/>
          <w:color w:val="000000"/>
          <w:sz w:val="22"/>
        </w:rPr>
        <w:t>предварительно согласованные Образовательной организацией со ФСТЭК России) посредством НИРС, программу практики, график прохождения практик.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2.1.2. Назначить руководителя по НИРС от Образовательной организации, который: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обеспечивает организацию практики обучающихся;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контролирует участие обучающихся в выполнении определенных видов работ, связанных с будущей профессиональной деятельностью;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2DE7" w:rsidRDefault="00480935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bCs/>
          <w:color w:val="000000"/>
          <w:sz w:val="22"/>
        </w:rPr>
      </w:pPr>
      <w:r>
        <w:rPr>
          <w:color w:val="000000"/>
          <w:sz w:val="22"/>
        </w:rPr>
        <w:t xml:space="preserve">несет ответственность совместно с руководителем практики от Профильной организации за реализацию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 xml:space="preserve">, за жизнь и здоровье обучающихся и причастных к практике работников </w:t>
      </w:r>
      <w:r>
        <w:rPr>
          <w:bCs/>
          <w:color w:val="000000"/>
          <w:sz w:val="22"/>
        </w:rPr>
        <w:t>Образовательной организации</w:t>
      </w:r>
      <w:r>
        <w:rPr>
          <w:color w:val="000000"/>
          <w:sz w:val="22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2.1.3. При смене руководителя по НИРС в 5 (пяти)-</w:t>
      </w:r>
      <w:proofErr w:type="spellStart"/>
      <w:r>
        <w:rPr>
          <w:bCs/>
          <w:color w:val="000000"/>
          <w:sz w:val="22"/>
        </w:rPr>
        <w:t>дневный</w:t>
      </w:r>
      <w:proofErr w:type="spellEnd"/>
      <w:r>
        <w:rPr>
          <w:bCs/>
          <w:color w:val="000000"/>
          <w:sz w:val="22"/>
        </w:rPr>
        <w:t xml:space="preserve"> срок сообщить об этом Профильной организации.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2.1.4. Направить обучающихся согласно перечню, указанному в Приложении № 1 к настоящему Договору, в Профильную организацию для освоения Компонентов образовательной программы в форме </w:t>
      </w:r>
      <w:r>
        <w:rPr>
          <w:bCs/>
          <w:color w:val="000000"/>
          <w:sz w:val="22"/>
        </w:rPr>
        <w:lastRenderedPageBreak/>
        <w:t>НИРС путем письменного обращения к руководителю Профильной организации.</w:t>
      </w:r>
    </w:p>
    <w:p w:rsidR="00512DE7" w:rsidRDefault="00480935">
      <w:pPr>
        <w:widowControl w:val="0"/>
        <w:spacing w:line="216" w:lineRule="auto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</w:rPr>
        <w:t>2.1.5. Установить виды учебной деятельности, практики и иные Компоненты образовательной программы, осваиваемые обучающимися в форме НИРС, включая место, продолжительность и период их реализации.</w:t>
      </w:r>
    </w:p>
    <w:p w:rsidR="00512DE7" w:rsidRDefault="00480935">
      <w:pPr>
        <w:tabs>
          <w:tab w:val="left" w:pos="1134"/>
        </w:tabs>
        <w:spacing w:line="228" w:lineRule="auto"/>
        <w:ind w:firstLine="709"/>
        <w:jc w:val="both"/>
        <w:rPr>
          <w:sz w:val="22"/>
          <w:szCs w:val="22"/>
          <w:lang w:eastAsia="ar-SA"/>
        </w:rPr>
      </w:pPr>
      <w:r>
        <w:rPr>
          <w:bCs/>
          <w:color w:val="000000"/>
          <w:sz w:val="22"/>
          <w:szCs w:val="22"/>
        </w:rPr>
        <w:t xml:space="preserve">2.1.6. </w:t>
      </w:r>
      <w:r>
        <w:rPr>
          <w:sz w:val="22"/>
          <w:szCs w:val="22"/>
          <w:lang w:eastAsia="ar-SA"/>
        </w:rPr>
        <w:t xml:space="preserve">Расследовать и учитывать совместно с Профильной организацией несчастные случаи, если они произойдут с обучающимися в период прохождения </w:t>
      </w:r>
      <w:r>
        <w:rPr>
          <w:bCs/>
          <w:color w:val="000000"/>
          <w:sz w:val="22"/>
          <w:szCs w:val="22"/>
          <w:lang w:eastAsia="ar-SA"/>
        </w:rPr>
        <w:t>НИРС</w:t>
      </w:r>
      <w:r>
        <w:rPr>
          <w:sz w:val="22"/>
          <w:szCs w:val="22"/>
          <w:lang w:eastAsia="ar-SA"/>
        </w:rPr>
        <w:t xml:space="preserve"> на территории Профильной организации.</w:t>
      </w:r>
    </w:p>
    <w:p w:rsidR="00512DE7" w:rsidRDefault="00480935">
      <w:pPr>
        <w:tabs>
          <w:tab w:val="left" w:pos="1134"/>
        </w:tabs>
        <w:spacing w:line="228" w:lineRule="auto"/>
        <w:ind w:firstLine="709"/>
        <w:jc w:val="both"/>
        <w:rPr>
          <w:b/>
          <w:bCs/>
          <w:color w:val="000000"/>
          <w:sz w:val="22"/>
        </w:rPr>
      </w:pPr>
      <w:r>
        <w:rPr>
          <w:sz w:val="22"/>
          <w:szCs w:val="22"/>
          <w:lang w:eastAsia="ar-SA"/>
        </w:rPr>
        <w:t xml:space="preserve">2.1.7. Своевременно предоставлять по письменному запросу Профильной организации документы и сведения, необходимые для реализации </w:t>
      </w:r>
      <w:r>
        <w:rPr>
          <w:bCs/>
          <w:color w:val="000000"/>
          <w:sz w:val="22"/>
          <w:szCs w:val="22"/>
          <w:lang w:eastAsia="ar-SA"/>
        </w:rPr>
        <w:t>НИРС, в том числе об ограничениях здоровья инвалидности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2.2. Профильная организация обязана: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2.2.1. Создать условия для реализации программы 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которое: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- обеспечивает организацию реализации Компонентов образовательной программы в форме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 xml:space="preserve"> со стороны Профильной организации;</w:t>
      </w:r>
    </w:p>
    <w:p w:rsidR="00512DE7" w:rsidRDefault="00480935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bCs/>
          <w:sz w:val="22"/>
        </w:rPr>
      </w:pPr>
      <w:r>
        <w:rPr>
          <w:color w:val="000000"/>
          <w:sz w:val="22"/>
        </w:rPr>
        <w:t>- несет ответственность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2DE7" w:rsidRDefault="00480935">
      <w:pPr>
        <w:pStyle w:val="TableParagraph"/>
        <w:tabs>
          <w:tab w:val="clear" w:pos="993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sz w:val="22"/>
        </w:rPr>
        <w:t>2.2.3. Предоставить документ, подтверждающий отсутствие судимости у руководителя практики от Профильной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2.2.4. При смене лица - руководителя практики от Профильной организации в 5 (Пяти)-</w:t>
      </w:r>
      <w:proofErr w:type="spellStart"/>
      <w:r>
        <w:rPr>
          <w:bCs/>
          <w:color w:val="000000"/>
          <w:sz w:val="22"/>
        </w:rPr>
        <w:t>дневный</w:t>
      </w:r>
      <w:proofErr w:type="spellEnd"/>
      <w:r>
        <w:rPr>
          <w:bCs/>
          <w:color w:val="000000"/>
          <w:sz w:val="22"/>
        </w:rPr>
        <w:t xml:space="preserve"> срок сообщить об этом Образовательной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НИРС.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2.2.6. Обеспечить безопасные условия реализации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2.2.7. Проводить оценку условий труда на рабочих местах, используемых при реализации </w:t>
      </w:r>
      <w:r>
        <w:rPr>
          <w:bCs/>
          <w:color w:val="000000"/>
          <w:sz w:val="22"/>
        </w:rPr>
        <w:t>НИРС</w:t>
      </w:r>
      <w:r>
        <w:rPr>
          <w:color w:val="000000"/>
          <w:sz w:val="22"/>
        </w:rPr>
        <w:t>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2.2.8. Ознакомить обучающихся с правилами внутреннего трудового распорядка Профильной организации и иными необходимыми локальными нормативными актами.</w:t>
      </w:r>
    </w:p>
    <w:p w:rsidR="00512DE7" w:rsidRDefault="00480935">
      <w:pPr>
        <w:pStyle w:val="TableParagraph"/>
        <w:tabs>
          <w:tab w:val="left" w:pos="1134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color w:val="000000"/>
          <w:sz w:val="22"/>
        </w:rPr>
        <w:t>2.2.9. Провести инструктаж обучающихся по охране труда и технике безопасности.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2.2.10. Предоставить обучающимся и руководителю практики от Образовательной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 в пределах реализации целей программы практики.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bCs/>
          <w:color w:val="000000"/>
          <w:sz w:val="22"/>
        </w:rPr>
        <w:t>2.2.11. Обо всех случаях нарушения обучающимися правил внутреннего трудового распорядка, охраны труда и техники безопасности Профильной организации немедленно сообщить руководителю практики от Образовательной организации.</w:t>
      </w:r>
    </w:p>
    <w:p w:rsidR="00512DE7" w:rsidRDefault="00480935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2.2.12. Расследовать и учитывать совместно с Образовательной организацией несчастные случаи, если они произойдут с обучающимися в период прохождения практики в Профильной организации в соответствии с требованиями действующего законодательства о порядке расследования и учёта несчастных случаев на производстве.</w:t>
      </w:r>
    </w:p>
    <w:p w:rsidR="00512DE7" w:rsidRDefault="00480935">
      <w:pPr>
        <w:pStyle w:val="TableParagraph"/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 xml:space="preserve">2.2.13. Не допускать использования обучающихся на должностях, не предусмотренных программой практики в форме </w:t>
      </w:r>
      <w:r>
        <w:rPr>
          <w:bCs/>
          <w:color w:val="000000"/>
          <w:sz w:val="22"/>
          <w:lang w:eastAsia="ar-SA"/>
        </w:rPr>
        <w:t xml:space="preserve">НИРС </w:t>
      </w:r>
      <w:r>
        <w:rPr>
          <w:sz w:val="22"/>
          <w:lang w:eastAsia="ar-SA"/>
        </w:rPr>
        <w:t>и не имеющих отношения к направлению подготовки/специальности обучающихся.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2.3.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имеет право: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2.3.1. Осуществлять контроль соответствия условий реализации программы практики требованиям настоящего Договора.</w:t>
      </w:r>
    </w:p>
    <w:p w:rsidR="00512DE7" w:rsidRDefault="00480935">
      <w:pPr>
        <w:pStyle w:val="TableParagraph"/>
        <w:spacing w:line="228" w:lineRule="auto"/>
        <w:ind w:firstLine="709"/>
      </w:pPr>
      <w:r>
        <w:rPr>
          <w:bCs/>
          <w:color w:val="000000"/>
          <w:sz w:val="22"/>
        </w:rPr>
        <w:t>2.3.2. Запрашивать информацию об организации практики, в том числе о качестве и объеме выполненных обучающимися работ, связанных с будущей профессиональной деятельностью.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2.4. Профильная организация имеет право: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ситуаций, способствующих разглашению конфиденциальной информации.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2.4.2. В случае установления факта нарушения обучающимися своих обязанностей по соблюдению режима конфиденциальности в период организации практики, приостановить реализацию НИРС в отношении конкретного обучающегося.</w:t>
      </w:r>
    </w:p>
    <w:p w:rsidR="00512DE7" w:rsidRDefault="00480935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2.4.3. В случае прохождения практики в форме НИРС иностранным гражданином, рассмотреть вопрос о возможности пребывании обучающегося на территории Профильной организации, а также затребовать от </w:t>
      </w:r>
      <w:r>
        <w:rPr>
          <w:rStyle w:val="a9"/>
          <w:b w:val="0"/>
          <w:sz w:val="22"/>
        </w:rPr>
        <w:t>Образовательной организации</w:t>
      </w:r>
      <w:r>
        <w:rPr>
          <w:bCs/>
          <w:color w:val="000000"/>
          <w:sz w:val="22"/>
        </w:rPr>
        <w:t xml:space="preserve"> документы, подтверждающие факт предварительного </w:t>
      </w:r>
      <w:r>
        <w:rPr>
          <w:bCs/>
          <w:color w:val="000000"/>
          <w:sz w:val="22"/>
        </w:rPr>
        <w:lastRenderedPageBreak/>
        <w:t>согласования соответствующих Компонентов образовательной программы со ФСТЭК России.</w:t>
      </w:r>
    </w:p>
    <w:p w:rsidR="00512DE7" w:rsidRDefault="00512DE7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3. Ответственные лица</w:t>
      </w:r>
    </w:p>
    <w:p w:rsidR="00512DE7" w:rsidRDefault="00480935">
      <w:pPr>
        <w:pStyle w:val="TableParagraph"/>
        <w:spacing w:line="228" w:lineRule="auto"/>
        <w:ind w:firstLine="709"/>
      </w:pPr>
      <w:r>
        <w:rPr>
          <w:bCs/>
          <w:sz w:val="22"/>
        </w:rPr>
        <w:t xml:space="preserve">3.1. Руководителем по Практической подготовке в форме </w:t>
      </w:r>
      <w:r>
        <w:rPr>
          <w:bCs/>
          <w:color w:val="000000"/>
          <w:sz w:val="22"/>
        </w:rPr>
        <w:t xml:space="preserve">НИРС </w:t>
      </w:r>
      <w:r>
        <w:rPr>
          <w:bCs/>
          <w:sz w:val="22"/>
        </w:rPr>
        <w:t xml:space="preserve">от </w:t>
      </w:r>
      <w:r>
        <w:rPr>
          <w:rStyle w:val="a9"/>
          <w:b w:val="0"/>
          <w:sz w:val="22"/>
          <w:shd w:val="clear" w:color="auto" w:fill="auto"/>
        </w:rPr>
        <w:t>Образовательной организации</w:t>
      </w:r>
      <w:r>
        <w:rPr>
          <w:bCs/>
          <w:sz w:val="22"/>
        </w:rPr>
        <w:t xml:space="preserve"> является –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sz w:val="22"/>
          <w:u w:val="single"/>
          <w:shd w:val="clear" w:color="auto" w:fill="00A933"/>
        </w:rPr>
        <w:t>Ф.И.О., контактный телефон, ученая степень, должность, электронная почта, гражданство</w:t>
      </w:r>
      <w:r>
        <w:rPr>
          <w:b/>
          <w:bCs/>
          <w:i/>
          <w:iCs/>
          <w:sz w:val="22"/>
          <w:shd w:val="clear" w:color="auto" w:fill="00A933"/>
        </w:rPr>
        <w:t>.</w:t>
      </w:r>
    </w:p>
    <w:p w:rsidR="00512DE7" w:rsidRDefault="00480935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  <w:r>
        <w:rPr>
          <w:bCs/>
          <w:sz w:val="22"/>
        </w:rPr>
        <w:t xml:space="preserve">3.2. Руководителем по Практической подготовке в форме </w:t>
      </w:r>
      <w:r>
        <w:rPr>
          <w:bCs/>
          <w:color w:val="000000"/>
          <w:sz w:val="22"/>
        </w:rPr>
        <w:t xml:space="preserve">НИРС </w:t>
      </w:r>
      <w:r>
        <w:rPr>
          <w:bCs/>
          <w:sz w:val="22"/>
        </w:rPr>
        <w:t>от Профильной организации является –</w:t>
      </w:r>
    </w:p>
    <w:p w:rsidR="00512DE7" w:rsidRDefault="00480935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Ф.И.О., контактный телефон, ученая степень, должность, электронная почта, гражданство.</w:t>
      </w:r>
    </w:p>
    <w:p w:rsidR="00512DE7" w:rsidRDefault="00512DE7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</w:rPr>
        <w:t>4. Срок действия Договора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4.1. Настоящий Договор вступает в силу с даты его подписания последней из Сторон и действует до полного исполнения Сторонами принятых на себя обязательств.</w:t>
      </w:r>
    </w:p>
    <w:p w:rsidR="00512DE7" w:rsidRDefault="00512DE7">
      <w:pPr>
        <w:pStyle w:val="TableParagraph"/>
        <w:spacing w:line="228" w:lineRule="auto"/>
        <w:ind w:firstLine="709"/>
        <w:rPr>
          <w:bCs/>
          <w:sz w:val="22"/>
        </w:rPr>
      </w:pPr>
    </w:p>
    <w:p w:rsidR="00512DE7" w:rsidRDefault="00480935">
      <w:pPr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неотъемлемыми частями.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5.3. Настоящий Договор составлен в двух аутентичных экземплярах, имеющих равную юридическую силу по одному для каждой из Сторон. 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5.4. Неотъемлемой частью настоящего Договора являются следующие приложения: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Приложение № 1 – План-график прохождения обучающимися Практической подготовки в форме </w:t>
      </w:r>
      <w:r>
        <w:rPr>
          <w:bCs/>
          <w:color w:val="000000"/>
          <w:sz w:val="22"/>
        </w:rPr>
        <w:t>НИРС</w:t>
      </w:r>
      <w:r>
        <w:rPr>
          <w:bCs/>
          <w:sz w:val="22"/>
        </w:rPr>
        <w:t xml:space="preserve"> в Профильной организации.</w:t>
      </w:r>
    </w:p>
    <w:p w:rsidR="00512DE7" w:rsidRDefault="00480935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Приложение № 2 – Перечень помещений Профильной организации, используемых для реализации практики.</w:t>
      </w:r>
    </w:p>
    <w:p w:rsidR="00512DE7" w:rsidRDefault="00480935">
      <w:pPr>
        <w:pStyle w:val="TableParagraph"/>
        <w:spacing w:line="228" w:lineRule="auto"/>
        <w:ind w:firstLine="709"/>
        <w:rPr>
          <w:b/>
          <w:bCs/>
          <w:sz w:val="22"/>
        </w:rPr>
      </w:pPr>
      <w:r>
        <w:rPr>
          <w:bCs/>
          <w:sz w:val="22"/>
        </w:rPr>
        <w:t>Приложение № 3 – Требования трудового законодательства Российской Федерации о допуске к педагогической деятельности</w:t>
      </w:r>
      <w:r>
        <w:rPr>
          <w:b/>
          <w:bCs/>
          <w:sz w:val="22"/>
        </w:rPr>
        <w:t>.</w:t>
      </w:r>
    </w:p>
    <w:p w:rsidR="00512DE7" w:rsidRDefault="00512DE7">
      <w:pPr>
        <w:pStyle w:val="TableParagraph"/>
        <w:spacing w:line="228" w:lineRule="auto"/>
        <w:ind w:firstLine="709"/>
        <w:rPr>
          <w:b/>
          <w:bCs/>
          <w:sz w:val="22"/>
        </w:rPr>
      </w:pPr>
    </w:p>
    <w:p w:rsidR="00512DE7" w:rsidRDefault="00480935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Реквизиты и подписи Сторон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512DE7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color w:val="000000"/>
                <w:lang w:eastAsia="ar-SA"/>
              </w:rPr>
              <w:t>М.П.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53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Федеральное государственное бюджетное учреждение науки Институт сильноточной электроники Сибирского отделения Российской академии наук (ИСЭ СО РАН)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Адрес: 634055, г. Томск, пр. Академический, 2/3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ОГРН: 1027000871666</w:t>
            </w: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ИНН: 7021001375 КПП: 701701001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480935">
      <w:pPr>
        <w:rPr>
          <w:sz w:val="22"/>
          <w:szCs w:val="22"/>
        </w:rPr>
      </w:pPr>
      <w:r>
        <w:br w:type="page"/>
      </w:r>
    </w:p>
    <w:p w:rsidR="00512DE7" w:rsidRDefault="00512DE7">
      <w:pPr>
        <w:rPr>
          <w:b/>
          <w:sz w:val="22"/>
          <w:szCs w:val="22"/>
        </w:rPr>
      </w:pP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</w:t>
      </w:r>
      <w:r w:rsidR="008B0C96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512DE7" w:rsidRDefault="00512DE7">
      <w:pPr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План-график 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прохождения обучающимися Практической подготовки в форме </w:t>
      </w:r>
      <w:r>
        <w:rPr>
          <w:b/>
          <w:bCs/>
          <w:color w:val="000000"/>
          <w:sz w:val="22"/>
          <w:szCs w:val="22"/>
        </w:rPr>
        <w:t>НИРС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Профильной организации</w:t>
      </w:r>
    </w:p>
    <w:p w:rsidR="00512DE7" w:rsidRDefault="00512DE7">
      <w:pPr>
        <w:rPr>
          <w:b/>
          <w:sz w:val="22"/>
          <w:szCs w:val="22"/>
        </w:rPr>
      </w:pP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2750"/>
        <w:gridCol w:w="2110"/>
        <w:gridCol w:w="1288"/>
        <w:gridCol w:w="1843"/>
        <w:gridCol w:w="1977"/>
      </w:tblGrid>
      <w:tr w:rsidR="00512DE7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(код, направление подготовки/специальности, профиль)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 (-ы) образовательной программы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Ф.И.О., курс, группа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512DE7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pStyle w:val="TableParagraph"/>
              <w:spacing w:line="228" w:lineRule="auto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  <w:p w:rsidR="00512DE7" w:rsidRDefault="00512DE7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95"/>
        <w:gridCol w:w="2437"/>
        <w:gridCol w:w="2689"/>
      </w:tblGrid>
      <w:tr w:rsidR="00512DE7">
        <w:tc>
          <w:tcPr>
            <w:tcW w:w="4795" w:type="dxa"/>
          </w:tcPr>
          <w:p w:rsidR="00512DE7" w:rsidRDefault="00480935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Образовательной организации</w:t>
            </w:r>
          </w:p>
        </w:tc>
        <w:tc>
          <w:tcPr>
            <w:tcW w:w="2437" w:type="dxa"/>
          </w:tcPr>
          <w:p w:rsidR="00512DE7" w:rsidRDefault="00480935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512DE7" w:rsidRDefault="00480935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____</w:t>
            </w:r>
          </w:p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  <w:tr w:rsidR="00512DE7">
        <w:tc>
          <w:tcPr>
            <w:tcW w:w="4795" w:type="dxa"/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  <w:tc>
          <w:tcPr>
            <w:tcW w:w="2437" w:type="dxa"/>
          </w:tcPr>
          <w:p w:rsidR="00512DE7" w:rsidRDefault="00512DE7">
            <w:pPr>
              <w:widowControl w:val="0"/>
              <w:snapToGrid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89" w:type="dxa"/>
          </w:tcPr>
          <w:p w:rsidR="00512DE7" w:rsidRDefault="00512DE7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</w:tr>
      <w:tr w:rsidR="00512DE7">
        <w:tc>
          <w:tcPr>
            <w:tcW w:w="4795" w:type="dxa"/>
          </w:tcPr>
          <w:p w:rsidR="00512DE7" w:rsidRDefault="00480935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Профильной организации:</w:t>
            </w:r>
          </w:p>
        </w:tc>
        <w:tc>
          <w:tcPr>
            <w:tcW w:w="2437" w:type="dxa"/>
          </w:tcPr>
          <w:p w:rsidR="00512DE7" w:rsidRDefault="00480935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512DE7" w:rsidRDefault="00480935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</w:t>
            </w:r>
          </w:p>
          <w:p w:rsidR="00512DE7" w:rsidRDefault="00480935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480935">
      <w:pPr>
        <w:rPr>
          <w:sz w:val="22"/>
          <w:szCs w:val="22"/>
        </w:rPr>
      </w:pPr>
      <w:r>
        <w:br w:type="page"/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2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</w:t>
      </w:r>
      <w:r w:rsidR="008B0C96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512DE7" w:rsidRDefault="00512DE7">
      <w:pPr>
        <w:jc w:val="right"/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помещений Профильной организации,</w:t>
      </w: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используемых для реализации практики в форме НИРС</w:t>
      </w:r>
    </w:p>
    <w:p w:rsidR="00512DE7" w:rsidRDefault="00512DE7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61"/>
        <w:gridCol w:w="1953"/>
        <w:gridCol w:w="2535"/>
        <w:gridCol w:w="2962"/>
      </w:tblGrid>
      <w:tr w:rsidR="00512DE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местонахождения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Компоненты образовательной программы, которые осуществляются в данном помещении</w:t>
            </w:r>
          </w:p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48093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материально-технических средств и программного обеспечения, находящихся в помещении</w:t>
            </w:r>
          </w:p>
        </w:tc>
      </w:tr>
      <w:tr w:rsidR="00512DE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E7" w:rsidRDefault="00512DE7">
            <w:pPr>
              <w:widowControl w:val="0"/>
              <w:snapToGrid w:val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DE7" w:rsidRDefault="00512DE7">
            <w:pPr>
              <w:widowControl w:val="0"/>
              <w:snapToGrid w:val="0"/>
            </w:pPr>
          </w:p>
          <w:p w:rsidR="00512DE7" w:rsidRDefault="00512DE7">
            <w:pPr>
              <w:widowControl w:val="0"/>
              <w:snapToGrid w:val="0"/>
            </w:pPr>
          </w:p>
        </w:tc>
      </w:tr>
    </w:tbl>
    <w:p w:rsidR="00512DE7" w:rsidRDefault="00512DE7">
      <w:pPr>
        <w:rPr>
          <w:sz w:val="22"/>
          <w:szCs w:val="22"/>
        </w:rPr>
      </w:pPr>
    </w:p>
    <w:p w:rsidR="00512DE7" w:rsidRDefault="00512DE7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rPr>
          <w:trHeight w:val="2032"/>
        </w:trPr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480935">
      <w:pPr>
        <w:jc w:val="right"/>
        <w:rPr>
          <w:sz w:val="22"/>
          <w:szCs w:val="22"/>
        </w:rPr>
      </w:pPr>
      <w:r>
        <w:br w:type="page"/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3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НИРС № </w:t>
      </w:r>
      <w:r>
        <w:rPr>
          <w:sz w:val="22"/>
          <w:szCs w:val="22"/>
          <w:shd w:val="clear" w:color="auto" w:fill="00A933"/>
        </w:rPr>
        <w:t>______</w:t>
      </w:r>
    </w:p>
    <w:p w:rsidR="00512DE7" w:rsidRDefault="00480935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</w:t>
      </w:r>
      <w:r w:rsidR="008B0C96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512DE7" w:rsidRDefault="00512DE7">
      <w:pPr>
        <w:jc w:val="right"/>
        <w:rPr>
          <w:sz w:val="22"/>
          <w:szCs w:val="22"/>
        </w:rPr>
      </w:pPr>
    </w:p>
    <w:p w:rsidR="00512DE7" w:rsidRDefault="004809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трудового законодательства Российской Федерации </w:t>
      </w:r>
      <w:r>
        <w:rPr>
          <w:b/>
          <w:sz w:val="22"/>
          <w:szCs w:val="22"/>
        </w:rPr>
        <w:br/>
        <w:t>о допуске к педагогической деятельности</w:t>
      </w:r>
    </w:p>
    <w:p w:rsidR="00512DE7" w:rsidRDefault="00512DE7">
      <w:pPr>
        <w:jc w:val="center"/>
        <w:rPr>
          <w:sz w:val="22"/>
          <w:szCs w:val="22"/>
        </w:rPr>
      </w:pP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 331 Трудового кодекса Российской Федерации (далее – ТК РФ) «Право на занятие педагогической деятельностью»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педагогической деятельности не допускаются лица: 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или имевшие судимость, подвергавшиеся уголовному преследованию (за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ст. 331 ТК РФ; 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 ст. 331 ТК РФ;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признанные недееспособными в установленном федеральным законом порядке;</w:t>
      </w:r>
    </w:p>
    <w:p w:rsidR="00512DE7" w:rsidRDefault="00480935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12DE7" w:rsidRDefault="0048093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Лица из числа указанных в абзаце третьем части второй ст. 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rPr>
          <w:sz w:val="22"/>
          <w:szCs w:val="22"/>
        </w:rPr>
        <w:t>нереабилитирующим</w:t>
      </w:r>
      <w:proofErr w:type="spellEnd"/>
      <w:r>
        <w:rPr>
          <w:sz w:val="22"/>
          <w:szCs w:val="22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512DE7" w:rsidRDefault="00512DE7">
      <w:pPr>
        <w:ind w:firstLine="709"/>
        <w:jc w:val="both"/>
        <w:rPr>
          <w:sz w:val="22"/>
          <w:szCs w:val="22"/>
        </w:rPr>
      </w:pPr>
    </w:p>
    <w:p w:rsidR="00512DE7" w:rsidRDefault="00512DE7">
      <w:pPr>
        <w:ind w:firstLine="709"/>
        <w:jc w:val="both"/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512DE7">
        <w:tc>
          <w:tcPr>
            <w:tcW w:w="5069" w:type="dxa"/>
          </w:tcPr>
          <w:p w:rsidR="00512DE7" w:rsidRDefault="00480935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512DE7" w:rsidRDefault="00512DE7">
            <w:pPr>
              <w:widowControl w:val="0"/>
              <w:spacing w:line="228" w:lineRule="auto"/>
              <w:contextualSpacing/>
              <w:jc w:val="both"/>
            </w:pPr>
          </w:p>
          <w:p w:rsidR="00512DE7" w:rsidRDefault="00480935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512DE7" w:rsidRDefault="00512DE7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512DE7" w:rsidRDefault="00480935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512DE7" w:rsidRDefault="00512DE7">
      <w:pPr>
        <w:ind w:firstLine="709"/>
        <w:jc w:val="both"/>
        <w:rPr>
          <w:sz w:val="22"/>
          <w:szCs w:val="22"/>
        </w:rPr>
      </w:pPr>
    </w:p>
    <w:sectPr w:rsidR="00512DE7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9FA"/>
    <w:multiLevelType w:val="multilevel"/>
    <w:tmpl w:val="7F488146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10042"/>
    <w:multiLevelType w:val="multilevel"/>
    <w:tmpl w:val="3C52927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F43B16"/>
    <w:multiLevelType w:val="multilevel"/>
    <w:tmpl w:val="0E86A6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E7"/>
    <w:rsid w:val="00480935"/>
    <w:rsid w:val="00512DE7"/>
    <w:rsid w:val="008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614"/>
  <w15:docId w15:val="{EF167550-F3A8-4F11-96C2-F518F14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spacing w:before="120" w:after="120"/>
      <w:jc w:val="center"/>
      <w:outlineLvl w:val="0"/>
    </w:pPr>
    <w:rPr>
      <w:b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Calibri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qFormat/>
    <w:rsid w:val="00A1497C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A1497C"/>
    <w:rPr>
      <w:rFonts w:ascii="Times New Roman" w:eastAsia="Times New Roman" w:hAnsi="Times New Roman" w:cs="Times New Roman"/>
      <w:lang w:eastAsia="zh-C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A1497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9">
    <w:name w:val="Основной текст + Полужирный"/>
    <w:qFormat/>
    <w:rPr>
      <w:rFonts w:ascii="Times New Roman" w:hAnsi="Times New Roman"/>
      <w:b/>
      <w:color w:val="000000"/>
      <w:spacing w:val="-3"/>
      <w:w w:val="100"/>
      <w:sz w:val="20"/>
      <w:shd w:val="clear" w:color="auto" w:fill="FFFFFF"/>
      <w:lang w:val="ru-RU" w:eastAsia="x-none"/>
    </w:rPr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tabs>
        <w:tab w:val="left" w:pos="993"/>
      </w:tabs>
      <w:spacing w:line="276" w:lineRule="auto"/>
      <w:jc w:val="both"/>
    </w:pPr>
    <w:rPr>
      <w:szCs w:val="22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6">
    <w:name w:val="annotation text"/>
    <w:basedOn w:val="a"/>
    <w:link w:val="a5"/>
    <w:uiPriority w:val="99"/>
    <w:semiHidden/>
    <w:unhideWhenUsed/>
    <w:qFormat/>
    <w:rsid w:val="00A1497C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A1497C"/>
    <w:rPr>
      <w:b/>
      <w:bCs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dc:description/>
  <cp:lastModifiedBy>Голдаев Василий Сергеевич</cp:lastModifiedBy>
  <cp:revision>3</cp:revision>
  <cp:lastPrinted>2025-09-24T15:04:00Z</cp:lastPrinted>
  <dcterms:created xsi:type="dcterms:W3CDTF">2025-09-24T09:34:00Z</dcterms:created>
  <dcterms:modified xsi:type="dcterms:W3CDTF">2026-04-20T05:28:00Z</dcterms:modified>
  <dc:language>ru-RU</dc:language>
</cp:coreProperties>
</file>